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E0E01" w14:textId="12C13C10" w:rsidR="000D3450" w:rsidRDefault="000D3450" w:rsidP="00E81E3C">
      <w:pPr>
        <w:rPr>
          <w:rFonts w:ascii="Courier New" w:hAnsi="Courier New" w:cs="Courier New"/>
          <w:sz w:val="24"/>
          <w:szCs w:val="24"/>
        </w:rPr>
      </w:pPr>
      <w:r>
        <w:rPr>
          <w:rFonts w:ascii="Courier New" w:hAnsi="Courier New" w:cs="Courier New"/>
          <w:sz w:val="24"/>
          <w:szCs w:val="24"/>
        </w:rPr>
        <w:t>Public Utility Commission of Texas</w:t>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Docket No. 54617</w:t>
      </w:r>
    </w:p>
    <w:p w14:paraId="5FC5F8C4" w14:textId="2E0C4E37" w:rsidR="000D3450" w:rsidRDefault="000D3450" w:rsidP="00E81E3C">
      <w:pPr>
        <w:rPr>
          <w:rFonts w:ascii="Courier New" w:hAnsi="Courier New" w:cs="Courier New"/>
          <w:sz w:val="24"/>
          <w:szCs w:val="24"/>
        </w:rPr>
      </w:pPr>
      <w:r>
        <w:rPr>
          <w:rFonts w:ascii="Courier New" w:hAnsi="Courier New" w:cs="Courier New"/>
          <w:sz w:val="24"/>
          <w:szCs w:val="24"/>
        </w:rPr>
        <w:t>Central Re</w:t>
      </w:r>
      <w:r w:rsidR="00FA487D">
        <w:rPr>
          <w:rFonts w:ascii="Courier New" w:hAnsi="Courier New" w:cs="Courier New"/>
          <w:sz w:val="24"/>
          <w:szCs w:val="24"/>
        </w:rPr>
        <w:t>c</w:t>
      </w:r>
      <w:r>
        <w:rPr>
          <w:rFonts w:ascii="Courier New" w:hAnsi="Courier New" w:cs="Courier New"/>
          <w:sz w:val="24"/>
          <w:szCs w:val="24"/>
        </w:rPr>
        <w:t>ords</w:t>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sidR="005042A1">
        <w:rPr>
          <w:rFonts w:ascii="Courier New" w:hAnsi="Courier New" w:cs="Courier New"/>
          <w:sz w:val="24"/>
          <w:szCs w:val="24"/>
        </w:rPr>
        <w:t>27</w:t>
      </w:r>
      <w:r>
        <w:rPr>
          <w:rFonts w:ascii="Courier New" w:hAnsi="Courier New" w:cs="Courier New"/>
          <w:sz w:val="24"/>
          <w:szCs w:val="24"/>
        </w:rPr>
        <w:t xml:space="preserve"> October 2023</w:t>
      </w:r>
    </w:p>
    <w:p w14:paraId="362623D5" w14:textId="317D1D52" w:rsidR="000D3450" w:rsidRDefault="000D3450" w:rsidP="00E81E3C">
      <w:pPr>
        <w:rPr>
          <w:rFonts w:ascii="Courier New" w:hAnsi="Courier New" w:cs="Courier New"/>
          <w:sz w:val="24"/>
          <w:szCs w:val="24"/>
        </w:rPr>
      </w:pPr>
      <w:r>
        <w:rPr>
          <w:rFonts w:ascii="Courier New" w:hAnsi="Courier New" w:cs="Courier New"/>
          <w:sz w:val="24"/>
          <w:szCs w:val="24"/>
        </w:rPr>
        <w:t>P.O.</w:t>
      </w:r>
      <w:r w:rsidR="00FA487D">
        <w:rPr>
          <w:rFonts w:ascii="Courier New" w:hAnsi="Courier New" w:cs="Courier New"/>
          <w:sz w:val="24"/>
          <w:szCs w:val="24"/>
        </w:rPr>
        <w:t xml:space="preserve"> </w:t>
      </w:r>
      <w:r>
        <w:rPr>
          <w:rFonts w:ascii="Courier New" w:hAnsi="Courier New" w:cs="Courier New"/>
          <w:sz w:val="24"/>
          <w:szCs w:val="24"/>
        </w:rPr>
        <w:t>Box 13326</w:t>
      </w:r>
    </w:p>
    <w:p w14:paraId="27C74935" w14:textId="17A9375A" w:rsidR="000D3450" w:rsidRDefault="000D3450" w:rsidP="00E81E3C">
      <w:pPr>
        <w:rPr>
          <w:rFonts w:ascii="Courier New" w:hAnsi="Courier New" w:cs="Courier New"/>
          <w:sz w:val="24"/>
          <w:szCs w:val="24"/>
        </w:rPr>
      </w:pPr>
      <w:r>
        <w:rPr>
          <w:rFonts w:ascii="Courier New" w:hAnsi="Courier New" w:cs="Courier New"/>
          <w:sz w:val="24"/>
          <w:szCs w:val="24"/>
        </w:rPr>
        <w:t>Austin, TX  78711-3326</w:t>
      </w:r>
    </w:p>
    <w:p w14:paraId="51BD24F4" w14:textId="603F7363" w:rsidR="000D3450" w:rsidRDefault="000D3450" w:rsidP="00E81E3C">
      <w:pPr>
        <w:rPr>
          <w:rFonts w:ascii="Courier New" w:hAnsi="Courier New" w:cs="Courier New"/>
          <w:sz w:val="24"/>
          <w:szCs w:val="24"/>
        </w:rPr>
      </w:pPr>
    </w:p>
    <w:p w14:paraId="7D3A997E" w14:textId="07C11FA2" w:rsidR="000D3450" w:rsidRDefault="000D3450" w:rsidP="00E81E3C">
      <w:pPr>
        <w:rPr>
          <w:rFonts w:ascii="Courier New" w:hAnsi="Courier New" w:cs="Courier New"/>
          <w:sz w:val="24"/>
          <w:szCs w:val="24"/>
        </w:rPr>
      </w:pPr>
      <w:r>
        <w:rPr>
          <w:rFonts w:ascii="Courier New" w:hAnsi="Courier New" w:cs="Courier New"/>
          <w:sz w:val="24"/>
          <w:szCs w:val="24"/>
        </w:rPr>
        <w:t xml:space="preserve">Subject:  Order Requesting </w:t>
      </w:r>
      <w:r w:rsidR="005042A1">
        <w:rPr>
          <w:rFonts w:ascii="Courier New" w:hAnsi="Courier New" w:cs="Courier New"/>
          <w:sz w:val="24"/>
          <w:szCs w:val="24"/>
        </w:rPr>
        <w:t>Briefing on Threshold Issues</w:t>
      </w:r>
    </w:p>
    <w:p w14:paraId="2905ED95" w14:textId="78D8AFBA" w:rsidR="00E81E3C" w:rsidRDefault="00E81E3C" w:rsidP="00E81E3C">
      <w:pPr>
        <w:rPr>
          <w:rFonts w:ascii="Courier New" w:hAnsi="Courier New" w:cs="Courier New"/>
          <w:sz w:val="24"/>
          <w:szCs w:val="24"/>
        </w:rPr>
      </w:pPr>
    </w:p>
    <w:p w14:paraId="2BDA5B2C" w14:textId="555D9C48" w:rsidR="000D3450" w:rsidRPr="000D3450" w:rsidRDefault="000D3450" w:rsidP="00E81E3C">
      <w:r>
        <w:rPr>
          <w:rFonts w:ascii="Courier New" w:hAnsi="Courier New" w:cs="Courier New"/>
          <w:sz w:val="24"/>
          <w:szCs w:val="24"/>
        </w:rPr>
        <w:t>TO WHOM IT MAY CONCERN</w:t>
      </w:r>
    </w:p>
    <w:p w14:paraId="63783E80" w14:textId="6145101B" w:rsidR="00E81E3C" w:rsidRPr="00C12B7C" w:rsidRDefault="00E81E3C" w:rsidP="00E81E3C">
      <w:pPr>
        <w:rPr>
          <w:rFonts w:ascii="Courier New" w:hAnsi="Courier New" w:cs="Courier New"/>
          <w:sz w:val="24"/>
          <w:szCs w:val="24"/>
          <w:u w:val="single"/>
        </w:rPr>
      </w:pPr>
    </w:p>
    <w:p w14:paraId="3187B739" w14:textId="219202AD" w:rsidR="009753B4" w:rsidRDefault="00F33383" w:rsidP="00E81E3C">
      <w:pPr>
        <w:rPr>
          <w:rFonts w:ascii="Courier New" w:hAnsi="Courier New" w:cs="Courier New"/>
          <w:sz w:val="24"/>
          <w:szCs w:val="24"/>
        </w:rPr>
      </w:pPr>
      <w:r>
        <w:rPr>
          <w:rFonts w:ascii="Courier New" w:hAnsi="Courier New" w:cs="Courier New"/>
          <w:sz w:val="24"/>
          <w:szCs w:val="24"/>
        </w:rPr>
        <w:t xml:space="preserve">    </w:t>
      </w:r>
      <w:r w:rsidR="009753B4">
        <w:rPr>
          <w:rFonts w:ascii="Courier New" w:hAnsi="Courier New" w:cs="Courier New"/>
          <w:sz w:val="24"/>
          <w:szCs w:val="24"/>
        </w:rPr>
        <w:t>Briefing on issues related to the application of T</w:t>
      </w:r>
      <w:r w:rsidR="00C70516">
        <w:rPr>
          <w:rFonts w:ascii="Courier New" w:hAnsi="Courier New" w:cs="Courier New"/>
          <w:sz w:val="24"/>
          <w:szCs w:val="24"/>
        </w:rPr>
        <w:t xml:space="preserve">exas </w:t>
      </w:r>
      <w:r w:rsidR="009753B4">
        <w:rPr>
          <w:rFonts w:ascii="Courier New" w:hAnsi="Courier New" w:cs="Courier New"/>
          <w:sz w:val="24"/>
          <w:szCs w:val="24"/>
        </w:rPr>
        <w:t>W</w:t>
      </w:r>
      <w:r w:rsidR="00C70516">
        <w:rPr>
          <w:rFonts w:ascii="Courier New" w:hAnsi="Courier New" w:cs="Courier New"/>
          <w:sz w:val="24"/>
          <w:szCs w:val="24"/>
        </w:rPr>
        <w:t xml:space="preserve">ater </w:t>
      </w:r>
      <w:r w:rsidR="009753B4">
        <w:rPr>
          <w:rFonts w:ascii="Courier New" w:hAnsi="Courier New" w:cs="Courier New"/>
          <w:sz w:val="24"/>
          <w:szCs w:val="24"/>
        </w:rPr>
        <w:t>U</w:t>
      </w:r>
      <w:r w:rsidR="00C70516">
        <w:rPr>
          <w:rFonts w:ascii="Courier New" w:hAnsi="Courier New" w:cs="Courier New"/>
          <w:sz w:val="24"/>
          <w:szCs w:val="24"/>
        </w:rPr>
        <w:t>tilities,</w:t>
      </w:r>
      <w:r w:rsidR="009753B4">
        <w:rPr>
          <w:rFonts w:ascii="Courier New" w:hAnsi="Courier New" w:cs="Courier New"/>
          <w:sz w:val="24"/>
          <w:szCs w:val="24"/>
        </w:rPr>
        <w:t xml:space="preserve"> L.P. and Southern Horizons Development, Inc. for approval of sale, transfer, merger of facilities and certificate right in Liberty and Montgomery Counties.</w:t>
      </w:r>
    </w:p>
    <w:p w14:paraId="730EC633" w14:textId="18D68D90" w:rsidR="009753B4" w:rsidRDefault="009753B4" w:rsidP="00E81E3C">
      <w:pPr>
        <w:rPr>
          <w:rFonts w:ascii="Courier New" w:hAnsi="Courier New" w:cs="Courier New"/>
          <w:sz w:val="24"/>
          <w:szCs w:val="24"/>
        </w:rPr>
      </w:pPr>
    </w:p>
    <w:p w14:paraId="7A018AAD" w14:textId="4D3533DA" w:rsidR="009753B4" w:rsidRPr="00F33383" w:rsidRDefault="00F33383" w:rsidP="00F33383">
      <w:pPr>
        <w:pStyle w:val="ListParagraph"/>
        <w:numPr>
          <w:ilvl w:val="0"/>
          <w:numId w:val="1"/>
        </w:numPr>
        <w:rPr>
          <w:rFonts w:ascii="Courier New" w:hAnsi="Courier New" w:cs="Courier New"/>
          <w:sz w:val="24"/>
          <w:szCs w:val="24"/>
        </w:rPr>
      </w:pPr>
      <w:r>
        <w:rPr>
          <w:rFonts w:ascii="Courier New" w:hAnsi="Courier New" w:cs="Courier New"/>
          <w:sz w:val="24"/>
          <w:szCs w:val="24"/>
        </w:rPr>
        <w:t xml:space="preserve"> </w:t>
      </w:r>
      <w:r w:rsidR="00C70516">
        <w:rPr>
          <w:rFonts w:ascii="Courier New" w:hAnsi="Courier New" w:cs="Courier New"/>
          <w:sz w:val="24"/>
          <w:szCs w:val="24"/>
        </w:rPr>
        <w:t xml:space="preserve">Under Texas Water Code (TWC) 13.3011 the Commission is not required to grant the request.  TWC 13.3011 is for the purpose of INITIAL RATES FOR CERTAIN WATER OR SEWER SYSTEMS </w:t>
      </w:r>
      <w:r w:rsidR="00C70516">
        <w:rPr>
          <w:rFonts w:ascii="Courier New" w:hAnsi="Courier New" w:cs="Courier New"/>
          <w:sz w:val="24"/>
          <w:szCs w:val="24"/>
          <w:u w:val="single"/>
        </w:rPr>
        <w:t>AFTER</w:t>
      </w:r>
      <w:r w:rsidR="00C70516" w:rsidRPr="00D461DA">
        <w:rPr>
          <w:rFonts w:ascii="Courier New" w:hAnsi="Courier New" w:cs="Courier New"/>
          <w:sz w:val="24"/>
          <w:szCs w:val="24"/>
        </w:rPr>
        <w:t xml:space="preserve"> </w:t>
      </w:r>
      <w:r w:rsidR="00C70516">
        <w:rPr>
          <w:rFonts w:ascii="Courier New" w:hAnsi="Courier New" w:cs="Courier New"/>
          <w:sz w:val="24"/>
          <w:szCs w:val="24"/>
        </w:rPr>
        <w:t>PURCHASE O</w:t>
      </w:r>
      <w:r w:rsidR="00D461DA">
        <w:rPr>
          <w:rFonts w:ascii="Courier New" w:hAnsi="Courier New" w:cs="Courier New"/>
          <w:sz w:val="24"/>
          <w:szCs w:val="24"/>
        </w:rPr>
        <w:t>R</w:t>
      </w:r>
      <w:r w:rsidR="00C70516">
        <w:rPr>
          <w:rFonts w:ascii="Courier New" w:hAnsi="Courier New" w:cs="Courier New"/>
          <w:sz w:val="24"/>
          <w:szCs w:val="24"/>
        </w:rPr>
        <w:t xml:space="preserve"> ACQUISITION.  The docket, at hand, is for Sale, Transfer, Merger, Consolidation, Acquisition, Lease, or Rental and therefore </w:t>
      </w:r>
      <w:r w:rsidR="00D461DA">
        <w:rPr>
          <w:rFonts w:ascii="Courier New" w:hAnsi="Courier New" w:cs="Courier New"/>
          <w:sz w:val="24"/>
          <w:szCs w:val="24"/>
        </w:rPr>
        <w:t xml:space="preserve">should </w:t>
      </w:r>
      <w:r w:rsidR="00C70516">
        <w:rPr>
          <w:rFonts w:ascii="Courier New" w:hAnsi="Courier New" w:cs="Courier New"/>
          <w:sz w:val="24"/>
          <w:szCs w:val="24"/>
        </w:rPr>
        <w:t>be staffed as such</w:t>
      </w:r>
      <w:r w:rsidR="00976BAB">
        <w:rPr>
          <w:rFonts w:ascii="Courier New" w:hAnsi="Courier New" w:cs="Courier New"/>
          <w:sz w:val="24"/>
          <w:szCs w:val="24"/>
        </w:rPr>
        <w:t xml:space="preserve"> not as a tariff filing</w:t>
      </w:r>
      <w:r w:rsidR="00D461DA">
        <w:rPr>
          <w:rFonts w:ascii="Courier New" w:hAnsi="Courier New" w:cs="Courier New"/>
          <w:sz w:val="24"/>
          <w:szCs w:val="24"/>
        </w:rPr>
        <w:t xml:space="preserve">.  TWC 13.187(p) </w:t>
      </w:r>
      <w:r w:rsidR="00596831">
        <w:rPr>
          <w:rFonts w:ascii="Courier New" w:hAnsi="Courier New" w:cs="Courier New"/>
          <w:sz w:val="24"/>
          <w:szCs w:val="24"/>
        </w:rPr>
        <w:t>and TAC 24.29(b)(2)</w:t>
      </w:r>
      <w:r w:rsidR="008F254D">
        <w:rPr>
          <w:rFonts w:ascii="Courier New" w:hAnsi="Courier New" w:cs="Courier New"/>
          <w:sz w:val="24"/>
          <w:szCs w:val="24"/>
        </w:rPr>
        <w:t xml:space="preserve"> and (c)</w:t>
      </w:r>
      <w:r w:rsidR="00596831">
        <w:rPr>
          <w:rFonts w:ascii="Courier New" w:hAnsi="Courier New" w:cs="Courier New"/>
          <w:sz w:val="24"/>
          <w:szCs w:val="24"/>
        </w:rPr>
        <w:t xml:space="preserve"> “to adjust the rates of a newly acquired utility system” specifical</w:t>
      </w:r>
      <w:r w:rsidR="008F254D">
        <w:rPr>
          <w:rFonts w:ascii="Courier New" w:hAnsi="Courier New" w:cs="Courier New"/>
          <w:sz w:val="24"/>
          <w:szCs w:val="24"/>
        </w:rPr>
        <w:t>l</w:t>
      </w:r>
      <w:r w:rsidR="00596831">
        <w:rPr>
          <w:rFonts w:ascii="Courier New" w:hAnsi="Courier New" w:cs="Courier New"/>
          <w:sz w:val="24"/>
          <w:szCs w:val="24"/>
        </w:rPr>
        <w:t xml:space="preserve">y </w:t>
      </w:r>
      <w:r w:rsidR="00D461DA">
        <w:rPr>
          <w:rFonts w:ascii="Courier New" w:hAnsi="Courier New" w:cs="Courier New"/>
          <w:sz w:val="24"/>
          <w:szCs w:val="24"/>
        </w:rPr>
        <w:t xml:space="preserve">provides an exception </w:t>
      </w:r>
      <w:r w:rsidR="004A3F49">
        <w:rPr>
          <w:rFonts w:ascii="Courier New" w:hAnsi="Courier New" w:cs="Courier New"/>
          <w:sz w:val="24"/>
          <w:szCs w:val="24"/>
        </w:rPr>
        <w:t xml:space="preserve">to the 12-month rule </w:t>
      </w:r>
      <w:r w:rsidR="00D461DA">
        <w:rPr>
          <w:rFonts w:ascii="Courier New" w:hAnsi="Courier New" w:cs="Courier New"/>
          <w:sz w:val="24"/>
          <w:szCs w:val="24"/>
        </w:rPr>
        <w:t>for t</w:t>
      </w:r>
      <w:r w:rsidR="008F254D">
        <w:rPr>
          <w:rFonts w:ascii="Courier New" w:hAnsi="Courier New" w:cs="Courier New"/>
          <w:sz w:val="24"/>
          <w:szCs w:val="24"/>
        </w:rPr>
        <w:t>he</w:t>
      </w:r>
      <w:r w:rsidR="00D461DA">
        <w:rPr>
          <w:rFonts w:ascii="Courier New" w:hAnsi="Courier New" w:cs="Courier New"/>
          <w:sz w:val="24"/>
          <w:szCs w:val="24"/>
        </w:rPr>
        <w:t xml:space="preserve"> purpose</w:t>
      </w:r>
      <w:r w:rsidR="008F254D">
        <w:rPr>
          <w:rFonts w:ascii="Courier New" w:hAnsi="Courier New" w:cs="Courier New"/>
          <w:sz w:val="24"/>
          <w:szCs w:val="24"/>
        </w:rPr>
        <w:t xml:space="preserve"> of adjusting the tariff after the sale</w:t>
      </w:r>
      <w:r w:rsidR="00C70516">
        <w:rPr>
          <w:rFonts w:ascii="Courier New" w:hAnsi="Courier New" w:cs="Courier New"/>
          <w:sz w:val="24"/>
          <w:szCs w:val="24"/>
        </w:rPr>
        <w:t>.</w:t>
      </w:r>
    </w:p>
    <w:p w14:paraId="221C6732" w14:textId="1513AD47" w:rsidR="009753B4" w:rsidRDefault="009753B4" w:rsidP="00E81E3C">
      <w:pPr>
        <w:rPr>
          <w:rFonts w:ascii="Courier New" w:hAnsi="Courier New" w:cs="Courier New"/>
          <w:sz w:val="24"/>
          <w:szCs w:val="24"/>
        </w:rPr>
      </w:pPr>
    </w:p>
    <w:p w14:paraId="2EEB4AF2" w14:textId="6B5DC3BC" w:rsidR="00C75DCC" w:rsidRPr="00C75DCC" w:rsidRDefault="00C75DCC" w:rsidP="00C75DCC">
      <w:pPr>
        <w:pStyle w:val="ListParagraph"/>
        <w:numPr>
          <w:ilvl w:val="0"/>
          <w:numId w:val="1"/>
        </w:numPr>
        <w:rPr>
          <w:rFonts w:ascii="Courier New" w:hAnsi="Courier New" w:cs="Courier New"/>
          <w:sz w:val="24"/>
          <w:szCs w:val="24"/>
        </w:rPr>
      </w:pPr>
      <w:r>
        <w:rPr>
          <w:rFonts w:ascii="Courier New" w:hAnsi="Courier New" w:cs="Courier New"/>
          <w:sz w:val="24"/>
          <w:szCs w:val="24"/>
        </w:rPr>
        <w:t xml:space="preserve"> If TWC 13.3011(a) is after the acquisition</w:t>
      </w:r>
      <w:r w:rsidR="004A3F49">
        <w:rPr>
          <w:rFonts w:ascii="Courier New" w:hAnsi="Courier New" w:cs="Courier New"/>
          <w:sz w:val="24"/>
          <w:szCs w:val="24"/>
        </w:rPr>
        <w:t>,</w:t>
      </w:r>
      <w:r>
        <w:rPr>
          <w:rFonts w:ascii="Courier New" w:hAnsi="Courier New" w:cs="Courier New"/>
          <w:sz w:val="24"/>
          <w:szCs w:val="24"/>
        </w:rPr>
        <w:t xml:space="preserve"> the law</w:t>
      </w:r>
      <w:r w:rsidR="006F1DC2">
        <w:rPr>
          <w:rFonts w:ascii="Courier New" w:hAnsi="Courier New" w:cs="Courier New"/>
          <w:sz w:val="24"/>
          <w:szCs w:val="24"/>
        </w:rPr>
        <w:t>s</w:t>
      </w:r>
      <w:r>
        <w:rPr>
          <w:rFonts w:ascii="Courier New" w:hAnsi="Courier New" w:cs="Courier New"/>
          <w:sz w:val="24"/>
          <w:szCs w:val="24"/>
        </w:rPr>
        <w:t xml:space="preserve"> for Sale, Transfer, etc. </w:t>
      </w:r>
      <w:r w:rsidR="004A3F49">
        <w:rPr>
          <w:rFonts w:ascii="Courier New" w:hAnsi="Courier New" w:cs="Courier New"/>
          <w:sz w:val="24"/>
          <w:szCs w:val="24"/>
        </w:rPr>
        <w:t xml:space="preserve">should </w:t>
      </w:r>
      <w:r>
        <w:rPr>
          <w:rFonts w:ascii="Courier New" w:hAnsi="Courier New" w:cs="Courier New"/>
          <w:sz w:val="24"/>
          <w:szCs w:val="24"/>
        </w:rPr>
        <w:t>appl</w:t>
      </w:r>
      <w:r w:rsidR="004A3F49">
        <w:rPr>
          <w:rFonts w:ascii="Courier New" w:hAnsi="Courier New" w:cs="Courier New"/>
          <w:sz w:val="24"/>
          <w:szCs w:val="24"/>
        </w:rPr>
        <w:t>y</w:t>
      </w:r>
      <w:r>
        <w:rPr>
          <w:rFonts w:ascii="Courier New" w:hAnsi="Courier New" w:cs="Courier New"/>
          <w:sz w:val="24"/>
          <w:szCs w:val="24"/>
        </w:rPr>
        <w:t xml:space="preserve"> and all criteria within</w:t>
      </w:r>
      <w:r w:rsidR="00CD2191">
        <w:rPr>
          <w:rFonts w:ascii="Courier New" w:hAnsi="Courier New" w:cs="Courier New"/>
          <w:sz w:val="24"/>
          <w:szCs w:val="24"/>
        </w:rPr>
        <w:t xml:space="preserve"> TWC 13.305(h)(5)</w:t>
      </w:r>
      <w:r>
        <w:rPr>
          <w:rFonts w:ascii="Courier New" w:hAnsi="Courier New" w:cs="Courier New"/>
          <w:sz w:val="24"/>
          <w:szCs w:val="24"/>
        </w:rPr>
        <w:t>.</w:t>
      </w:r>
    </w:p>
    <w:p w14:paraId="0586A521" w14:textId="64123DB1" w:rsidR="00C75DCC" w:rsidRDefault="00C75DCC" w:rsidP="00E81E3C">
      <w:pPr>
        <w:rPr>
          <w:rFonts w:ascii="Courier New" w:hAnsi="Courier New" w:cs="Courier New"/>
          <w:sz w:val="24"/>
          <w:szCs w:val="24"/>
        </w:rPr>
      </w:pPr>
    </w:p>
    <w:p w14:paraId="2AD5AAEF" w14:textId="57CD5758" w:rsidR="00C75DCC" w:rsidRDefault="00976BAB" w:rsidP="00976BAB">
      <w:pPr>
        <w:pStyle w:val="ListParagraph"/>
        <w:numPr>
          <w:ilvl w:val="0"/>
          <w:numId w:val="1"/>
        </w:numPr>
        <w:rPr>
          <w:rFonts w:ascii="Courier New" w:hAnsi="Courier New" w:cs="Courier New"/>
          <w:sz w:val="24"/>
          <w:szCs w:val="24"/>
        </w:rPr>
      </w:pPr>
      <w:r>
        <w:rPr>
          <w:rFonts w:ascii="Courier New" w:hAnsi="Courier New" w:cs="Courier New"/>
          <w:sz w:val="24"/>
          <w:szCs w:val="24"/>
        </w:rPr>
        <w:t xml:space="preserve"> </w:t>
      </w:r>
      <w:r w:rsidR="004A3F49">
        <w:rPr>
          <w:rFonts w:ascii="Courier New" w:hAnsi="Courier New" w:cs="Courier New"/>
          <w:sz w:val="24"/>
          <w:szCs w:val="24"/>
        </w:rPr>
        <w:t xml:space="preserve">The following sections of TWC 13 should be applied to determine the rates.  </w:t>
      </w:r>
      <w:r w:rsidR="00C12B7C">
        <w:rPr>
          <w:rFonts w:ascii="Courier New" w:hAnsi="Courier New" w:cs="Courier New"/>
          <w:sz w:val="24"/>
          <w:szCs w:val="24"/>
        </w:rPr>
        <w:t xml:space="preserve">TWC 13.305(h)(5) if applicable, a tariff containing a rate </w:t>
      </w:r>
      <w:r w:rsidR="00C12B7C">
        <w:rPr>
          <w:rFonts w:ascii="Courier New" w:hAnsi="Courier New" w:cs="Courier New"/>
          <w:sz w:val="24"/>
          <w:szCs w:val="24"/>
          <w:u w:val="single"/>
        </w:rPr>
        <w:t>equal</w:t>
      </w:r>
      <w:r w:rsidR="00C12B7C">
        <w:rPr>
          <w:rFonts w:ascii="Courier New" w:hAnsi="Courier New" w:cs="Courier New"/>
          <w:sz w:val="24"/>
          <w:szCs w:val="24"/>
        </w:rPr>
        <w:t xml:space="preserve"> to the existing rates of the selling utility </w:t>
      </w:r>
      <w:r w:rsidR="00C12B7C" w:rsidRPr="00C12B7C">
        <w:rPr>
          <w:rFonts w:ascii="Courier New" w:hAnsi="Courier New" w:cs="Courier New"/>
          <w:sz w:val="24"/>
          <w:szCs w:val="24"/>
          <w:u w:val="single"/>
        </w:rPr>
        <w:t>at the time</w:t>
      </w:r>
      <w:r w:rsidR="00C12B7C">
        <w:rPr>
          <w:rFonts w:ascii="Courier New" w:hAnsi="Courier New" w:cs="Courier New"/>
          <w:sz w:val="24"/>
          <w:szCs w:val="24"/>
        </w:rPr>
        <w:t xml:space="preserve"> of the acquisition</w:t>
      </w:r>
      <w:r w:rsidR="004A3F49">
        <w:rPr>
          <w:rFonts w:ascii="Courier New" w:hAnsi="Courier New" w:cs="Courier New"/>
          <w:sz w:val="24"/>
          <w:szCs w:val="24"/>
        </w:rPr>
        <w:t xml:space="preserve">. </w:t>
      </w:r>
      <w:r w:rsidR="00C12B7C">
        <w:rPr>
          <w:rFonts w:ascii="Courier New" w:hAnsi="Courier New" w:cs="Courier New"/>
          <w:sz w:val="24"/>
          <w:szCs w:val="24"/>
        </w:rPr>
        <w:t xml:space="preserve"> TWC 13.305(j) A tariff submitted under Subsection (h)(5) shall remain in effect until the utility commission approves new </w:t>
      </w:r>
      <w:r w:rsidR="00C12B7C">
        <w:rPr>
          <w:rFonts w:ascii="Courier New" w:hAnsi="Courier New" w:cs="Courier New"/>
          <w:sz w:val="24"/>
          <w:szCs w:val="24"/>
        </w:rPr>
        <w:lastRenderedPageBreak/>
        <w:t>rates as part of a rate base case proce</w:t>
      </w:r>
      <w:r w:rsidR="00A831E6">
        <w:rPr>
          <w:rFonts w:ascii="Courier New" w:hAnsi="Courier New" w:cs="Courier New"/>
          <w:sz w:val="24"/>
          <w:szCs w:val="24"/>
        </w:rPr>
        <w:t xml:space="preserve">eding.  TWC 13.182(a) The regulatory authority shall ensure that every rate made, demanded, or received by any utility or by any two or more utilities jointly shall be just and reasonable.  </w:t>
      </w:r>
      <w:r w:rsidR="006F1DC2">
        <w:rPr>
          <w:rFonts w:ascii="Courier New" w:hAnsi="Courier New" w:cs="Courier New"/>
          <w:sz w:val="24"/>
          <w:szCs w:val="24"/>
        </w:rPr>
        <w:t xml:space="preserve">Even under the provisions of </w:t>
      </w:r>
      <w:r w:rsidR="00512143">
        <w:rPr>
          <w:rFonts w:ascii="Courier New" w:hAnsi="Courier New" w:cs="Courier New"/>
          <w:sz w:val="24"/>
          <w:szCs w:val="24"/>
        </w:rPr>
        <w:t xml:space="preserve">the </w:t>
      </w:r>
      <w:r w:rsidR="006F1DC2">
        <w:rPr>
          <w:rFonts w:ascii="Courier New" w:hAnsi="Courier New" w:cs="Courier New"/>
          <w:sz w:val="24"/>
          <w:szCs w:val="24"/>
        </w:rPr>
        <w:t>Rate and Tariff</w:t>
      </w:r>
      <w:r w:rsidR="00512143">
        <w:rPr>
          <w:rFonts w:ascii="Courier New" w:hAnsi="Courier New" w:cs="Courier New"/>
          <w:sz w:val="24"/>
          <w:szCs w:val="24"/>
        </w:rPr>
        <w:t xml:space="preserve"> laws</w:t>
      </w:r>
      <w:r w:rsidR="006F1DC2">
        <w:rPr>
          <w:rFonts w:ascii="Courier New" w:hAnsi="Courier New" w:cs="Courier New"/>
          <w:sz w:val="24"/>
          <w:szCs w:val="24"/>
        </w:rPr>
        <w:t xml:space="preserve">, </w:t>
      </w:r>
      <w:r w:rsidR="00A831E6">
        <w:rPr>
          <w:rFonts w:ascii="Courier New" w:hAnsi="Courier New" w:cs="Courier New"/>
          <w:sz w:val="24"/>
          <w:szCs w:val="24"/>
        </w:rPr>
        <w:t>9</w:t>
      </w:r>
      <w:r w:rsidR="001B7757">
        <w:rPr>
          <w:rFonts w:ascii="Courier New" w:hAnsi="Courier New" w:cs="Courier New"/>
          <w:sz w:val="24"/>
          <w:szCs w:val="24"/>
        </w:rPr>
        <w:t>5</w:t>
      </w:r>
      <w:r w:rsidR="00A831E6">
        <w:rPr>
          <w:rFonts w:ascii="Courier New" w:hAnsi="Courier New" w:cs="Courier New"/>
          <w:sz w:val="24"/>
          <w:szCs w:val="24"/>
        </w:rPr>
        <w:t xml:space="preserve">% increase is </w:t>
      </w:r>
      <w:r w:rsidR="00512143">
        <w:rPr>
          <w:rFonts w:ascii="Courier New" w:hAnsi="Courier New" w:cs="Courier New"/>
          <w:sz w:val="24"/>
          <w:szCs w:val="24"/>
        </w:rPr>
        <w:t>hardly</w:t>
      </w:r>
      <w:r w:rsidR="00A831E6">
        <w:rPr>
          <w:rFonts w:ascii="Courier New" w:hAnsi="Courier New" w:cs="Courier New"/>
          <w:sz w:val="24"/>
          <w:szCs w:val="24"/>
        </w:rPr>
        <w:t xml:space="preserve"> just and reasona</w:t>
      </w:r>
      <w:r w:rsidR="006F1DC2">
        <w:rPr>
          <w:rFonts w:ascii="Courier New" w:hAnsi="Courier New" w:cs="Courier New"/>
          <w:sz w:val="24"/>
          <w:szCs w:val="24"/>
        </w:rPr>
        <w:t>b</w:t>
      </w:r>
      <w:r w:rsidR="00A831E6">
        <w:rPr>
          <w:rFonts w:ascii="Courier New" w:hAnsi="Courier New" w:cs="Courier New"/>
          <w:sz w:val="24"/>
          <w:szCs w:val="24"/>
        </w:rPr>
        <w:t>le.</w:t>
      </w:r>
      <w:r w:rsidR="00E808DC">
        <w:rPr>
          <w:rFonts w:ascii="Courier New" w:hAnsi="Courier New" w:cs="Courier New"/>
          <w:sz w:val="24"/>
          <w:szCs w:val="24"/>
        </w:rPr>
        <w:t xml:space="preserve">  This increase will gr</w:t>
      </w:r>
      <w:r w:rsidR="00FC0478">
        <w:rPr>
          <w:rFonts w:ascii="Courier New" w:hAnsi="Courier New" w:cs="Courier New"/>
          <w:sz w:val="24"/>
          <w:szCs w:val="24"/>
        </w:rPr>
        <w:t>an</w:t>
      </w:r>
      <w:r w:rsidR="00E808DC">
        <w:rPr>
          <w:rFonts w:ascii="Courier New" w:hAnsi="Courier New" w:cs="Courier New"/>
          <w:sz w:val="24"/>
          <w:szCs w:val="24"/>
        </w:rPr>
        <w:t>t a pure yearly revenue of approximately $180,000.  The below water codes should be applied to set a new tariff after purchase or acquisition.  This will assist</w:t>
      </w:r>
      <w:r w:rsidR="002000E2">
        <w:rPr>
          <w:rFonts w:ascii="Courier New" w:hAnsi="Courier New" w:cs="Courier New"/>
          <w:sz w:val="24"/>
          <w:szCs w:val="24"/>
        </w:rPr>
        <w:t>, the regulatory authority,</w:t>
      </w:r>
      <w:r w:rsidR="00E808DC">
        <w:rPr>
          <w:rFonts w:ascii="Courier New" w:hAnsi="Courier New" w:cs="Courier New"/>
          <w:sz w:val="24"/>
          <w:szCs w:val="24"/>
        </w:rPr>
        <w:t xml:space="preserve"> </w:t>
      </w:r>
      <w:r w:rsidR="002000E2">
        <w:rPr>
          <w:rFonts w:ascii="Courier New" w:hAnsi="Courier New" w:cs="Courier New"/>
          <w:sz w:val="24"/>
          <w:szCs w:val="24"/>
        </w:rPr>
        <w:t>to comply with TWC 13.182(a).</w:t>
      </w:r>
      <w:r w:rsidR="00E808DC">
        <w:rPr>
          <w:rFonts w:ascii="Courier New" w:hAnsi="Courier New" w:cs="Courier New"/>
          <w:sz w:val="24"/>
          <w:szCs w:val="24"/>
        </w:rPr>
        <w:t xml:space="preserve"> </w:t>
      </w:r>
    </w:p>
    <w:p w14:paraId="0F6B93F2" w14:textId="149EFBA1" w:rsidR="009B27AB" w:rsidRDefault="009B27AB" w:rsidP="009B27AB">
      <w:pPr>
        <w:pStyle w:val="ListParagraph"/>
        <w:rPr>
          <w:rFonts w:ascii="Courier New" w:hAnsi="Courier New" w:cs="Courier New"/>
          <w:sz w:val="24"/>
          <w:szCs w:val="24"/>
        </w:rPr>
      </w:pPr>
    </w:p>
    <w:p w14:paraId="3B587698" w14:textId="77777777" w:rsidR="001B7757" w:rsidRDefault="001B7757" w:rsidP="001B7757">
      <w:pPr>
        <w:rPr>
          <w:rFonts w:ascii="Courier New" w:hAnsi="Courier New" w:cs="Courier New"/>
          <w:sz w:val="24"/>
          <w:szCs w:val="24"/>
        </w:rPr>
      </w:pPr>
      <w:r>
        <w:rPr>
          <w:rFonts w:ascii="Courier New" w:hAnsi="Courier New" w:cs="Courier New"/>
          <w:sz w:val="24"/>
          <w:szCs w:val="24"/>
        </w:rPr>
        <w:t xml:space="preserve">TWC 13.187 CLASS A UTILITIES:  STATEMENT OF INTENT TO CHANGE RATES; HEARING; DETERMINATON OF RATE LEVEL.  (P) </w:t>
      </w:r>
      <w:r w:rsidRPr="00DA3C4E">
        <w:rPr>
          <w:rFonts w:ascii="Courier New" w:hAnsi="Courier New" w:cs="Courier New"/>
          <w:sz w:val="24"/>
          <w:szCs w:val="24"/>
          <w:u w:val="single"/>
        </w:rPr>
        <w:t>Except</w:t>
      </w:r>
      <w:r>
        <w:rPr>
          <w:rFonts w:ascii="Courier New" w:hAnsi="Courier New" w:cs="Courier New"/>
          <w:sz w:val="24"/>
          <w:szCs w:val="24"/>
        </w:rPr>
        <w:t xml:space="preserve"> to implement a rate adjustment provision approved by the regulatory authority by rule or ordinance, as applicable, </w:t>
      </w:r>
      <w:r>
        <w:rPr>
          <w:rFonts w:ascii="Courier New" w:hAnsi="Courier New" w:cs="Courier New"/>
          <w:sz w:val="24"/>
          <w:szCs w:val="24"/>
          <w:u w:val="single"/>
        </w:rPr>
        <w:t>or to adjust the rates of a newly acquired utility system</w:t>
      </w:r>
      <w:r>
        <w:rPr>
          <w:rFonts w:ascii="Courier New" w:hAnsi="Courier New" w:cs="Courier New"/>
          <w:sz w:val="24"/>
          <w:szCs w:val="24"/>
        </w:rPr>
        <w:t xml:space="preserve">, a utility or two or more utilities under common control and ownership </w:t>
      </w:r>
      <w:r>
        <w:rPr>
          <w:rFonts w:ascii="Courier New" w:hAnsi="Courier New" w:cs="Courier New"/>
          <w:sz w:val="24"/>
          <w:szCs w:val="24"/>
          <w:u w:val="single"/>
        </w:rPr>
        <w:t>may not</w:t>
      </w:r>
      <w:r>
        <w:rPr>
          <w:rFonts w:ascii="Courier New" w:hAnsi="Courier New" w:cs="Courier New"/>
          <w:sz w:val="24"/>
          <w:szCs w:val="24"/>
        </w:rPr>
        <w:t xml:space="preserve"> file a statement of intent to increase its rates more than once in a 12-month period, unless the regulatory authority determines that a financial hardship exists.</w:t>
      </w:r>
    </w:p>
    <w:p w14:paraId="4BCA86C6" w14:textId="77777777" w:rsidR="001B7757" w:rsidRDefault="001B7757" w:rsidP="001B7757">
      <w:pPr>
        <w:rPr>
          <w:rFonts w:ascii="Courier New" w:hAnsi="Courier New" w:cs="Courier New"/>
          <w:sz w:val="24"/>
          <w:szCs w:val="24"/>
        </w:rPr>
      </w:pPr>
      <w:r>
        <w:rPr>
          <w:rFonts w:ascii="Courier New" w:hAnsi="Courier New" w:cs="Courier New"/>
          <w:sz w:val="24"/>
          <w:szCs w:val="24"/>
        </w:rPr>
        <w:t xml:space="preserve">TWC 13.187(c) When the statement of intent is delivered, the utility shall file with the regulatory authority an application to change rates.  The application must include information the regulatory authority requires by rule and any appropriate cost and rate schedules and written testimony </w:t>
      </w:r>
      <w:r w:rsidRPr="00692F9A">
        <w:rPr>
          <w:rFonts w:ascii="Courier New" w:hAnsi="Courier New" w:cs="Courier New"/>
          <w:sz w:val="24"/>
          <w:szCs w:val="24"/>
          <w:u w:val="single"/>
        </w:rPr>
        <w:t>supporting the requested rate increase</w:t>
      </w:r>
      <w:r>
        <w:rPr>
          <w:rFonts w:ascii="Courier New" w:hAnsi="Courier New" w:cs="Courier New"/>
          <w:sz w:val="24"/>
          <w:szCs w:val="24"/>
        </w:rPr>
        <w:t xml:space="preserve">.  If the utility fails to provide within a reasonable time after the application is filed the necessary documentation or other </w:t>
      </w:r>
      <w:r w:rsidRPr="00692F9A">
        <w:rPr>
          <w:rFonts w:ascii="Courier New" w:hAnsi="Courier New" w:cs="Courier New"/>
          <w:sz w:val="24"/>
          <w:szCs w:val="24"/>
          <w:u w:val="single"/>
        </w:rPr>
        <w:t>evidence that supports the cost and expenses</w:t>
      </w:r>
      <w:r>
        <w:rPr>
          <w:rFonts w:ascii="Courier New" w:hAnsi="Courier New" w:cs="Courier New"/>
          <w:sz w:val="24"/>
          <w:szCs w:val="24"/>
        </w:rPr>
        <w:t xml:space="preserve"> that are shown in the application, the regulatory authority may disallow the non-supported costs or expenses.</w:t>
      </w:r>
    </w:p>
    <w:p w14:paraId="33A146CD" w14:textId="77777777" w:rsidR="001B7757" w:rsidRDefault="001B7757" w:rsidP="001B7757">
      <w:pPr>
        <w:rPr>
          <w:rFonts w:ascii="Courier New" w:hAnsi="Courier New" w:cs="Courier New"/>
          <w:sz w:val="24"/>
          <w:szCs w:val="24"/>
        </w:rPr>
      </w:pPr>
    </w:p>
    <w:p w14:paraId="4D25FD64" w14:textId="432EC25B" w:rsidR="001B7757" w:rsidRDefault="001B7757" w:rsidP="001B7757">
      <w:pPr>
        <w:rPr>
          <w:rFonts w:ascii="Courier New" w:hAnsi="Courier New" w:cs="Courier New"/>
          <w:sz w:val="24"/>
          <w:szCs w:val="24"/>
        </w:rPr>
      </w:pPr>
      <w:r>
        <w:rPr>
          <w:rFonts w:ascii="Courier New" w:hAnsi="Courier New" w:cs="Courier New"/>
          <w:sz w:val="24"/>
          <w:szCs w:val="24"/>
        </w:rPr>
        <w:t xml:space="preserve">TWC 13.1872. CLASS D UTILITIES: RATE ADJUSTMENT. (e)(2) provide that an annual rate adjustment described by this section may </w:t>
      </w:r>
      <w:r>
        <w:rPr>
          <w:rFonts w:ascii="Courier New" w:hAnsi="Courier New" w:cs="Courier New"/>
          <w:sz w:val="24"/>
          <w:szCs w:val="24"/>
        </w:rPr>
        <w:t>not</w:t>
      </w:r>
      <w:r>
        <w:rPr>
          <w:rFonts w:ascii="Courier New" w:hAnsi="Courier New" w:cs="Courier New"/>
          <w:sz w:val="24"/>
          <w:szCs w:val="24"/>
        </w:rPr>
        <w:t xml:space="preserve"> result in a </w:t>
      </w:r>
      <w:r>
        <w:rPr>
          <w:rFonts w:ascii="Courier New" w:hAnsi="Courier New" w:cs="Courier New"/>
          <w:sz w:val="24"/>
          <w:szCs w:val="24"/>
          <w:u w:val="single"/>
        </w:rPr>
        <w:t xml:space="preserve">rate increase </w:t>
      </w:r>
      <w:r>
        <w:rPr>
          <w:rFonts w:ascii="Courier New" w:hAnsi="Courier New" w:cs="Courier New"/>
          <w:sz w:val="24"/>
          <w:szCs w:val="24"/>
        </w:rPr>
        <w:t xml:space="preserve">to any class or category of ratepayer of </w:t>
      </w:r>
      <w:r>
        <w:rPr>
          <w:rFonts w:ascii="Courier New" w:hAnsi="Courier New" w:cs="Courier New"/>
          <w:sz w:val="24"/>
          <w:szCs w:val="24"/>
          <w:u w:val="single"/>
        </w:rPr>
        <w:t>more than five percent</w:t>
      </w:r>
      <w:r>
        <w:rPr>
          <w:rFonts w:ascii="Courier New" w:hAnsi="Courier New" w:cs="Courier New"/>
          <w:sz w:val="24"/>
          <w:szCs w:val="24"/>
        </w:rPr>
        <w:t>.  (f) A utility may adjust the utility’s rates using the procedures adopted under Subsection (e) not more tha</w:t>
      </w:r>
      <w:r>
        <w:rPr>
          <w:rFonts w:ascii="Courier New" w:hAnsi="Courier New" w:cs="Courier New"/>
          <w:sz w:val="24"/>
          <w:szCs w:val="24"/>
        </w:rPr>
        <w:t>n</w:t>
      </w:r>
      <w:r>
        <w:rPr>
          <w:rFonts w:ascii="Courier New" w:hAnsi="Courier New" w:cs="Courier New"/>
          <w:sz w:val="24"/>
          <w:szCs w:val="24"/>
        </w:rPr>
        <w:t xml:space="preserve"> </w:t>
      </w:r>
      <w:r>
        <w:rPr>
          <w:rFonts w:ascii="Courier New" w:hAnsi="Courier New" w:cs="Courier New"/>
          <w:sz w:val="24"/>
          <w:szCs w:val="24"/>
          <w:u w:val="single"/>
        </w:rPr>
        <w:t>once each year</w:t>
      </w:r>
      <w:r>
        <w:rPr>
          <w:rFonts w:ascii="Courier New" w:hAnsi="Courier New" w:cs="Courier New"/>
          <w:sz w:val="24"/>
          <w:szCs w:val="24"/>
        </w:rPr>
        <w:t xml:space="preserve"> and </w:t>
      </w:r>
      <w:r>
        <w:rPr>
          <w:rFonts w:ascii="Courier New" w:hAnsi="Courier New" w:cs="Courier New"/>
          <w:sz w:val="24"/>
          <w:szCs w:val="24"/>
          <w:u w:val="single"/>
        </w:rPr>
        <w:t>not more than four times between rate proceedings</w:t>
      </w:r>
      <w:r>
        <w:rPr>
          <w:rFonts w:ascii="Courier New" w:hAnsi="Courier New" w:cs="Courier New"/>
          <w:sz w:val="24"/>
          <w:szCs w:val="24"/>
        </w:rPr>
        <w:t xml:space="preserve"> described by Section 13.1871.</w:t>
      </w:r>
    </w:p>
    <w:p w14:paraId="4576B3C7" w14:textId="77777777" w:rsidR="001B7757" w:rsidRDefault="001B7757" w:rsidP="001B7757">
      <w:pPr>
        <w:rPr>
          <w:rFonts w:ascii="Courier New" w:hAnsi="Courier New" w:cs="Courier New"/>
          <w:sz w:val="24"/>
          <w:szCs w:val="24"/>
        </w:rPr>
      </w:pPr>
    </w:p>
    <w:p w14:paraId="36846035" w14:textId="1A35F855" w:rsidR="009B27AB" w:rsidRDefault="009B27AB" w:rsidP="009B27AB">
      <w:pPr>
        <w:pStyle w:val="ListParagraph"/>
        <w:numPr>
          <w:ilvl w:val="0"/>
          <w:numId w:val="1"/>
        </w:numPr>
        <w:rPr>
          <w:rFonts w:ascii="Courier New" w:hAnsi="Courier New" w:cs="Courier New"/>
          <w:sz w:val="24"/>
          <w:szCs w:val="24"/>
        </w:rPr>
      </w:pPr>
      <w:r>
        <w:rPr>
          <w:rFonts w:ascii="Courier New" w:hAnsi="Courier New" w:cs="Courier New"/>
          <w:sz w:val="24"/>
          <w:szCs w:val="24"/>
        </w:rPr>
        <w:lastRenderedPageBreak/>
        <w:t xml:space="preserve"> If TWC 13.3011(a) is after the acquisition and TWC 13.305(h)(5) is applied (</w:t>
      </w:r>
      <w:r w:rsidRPr="001F4585">
        <w:rPr>
          <w:rFonts w:ascii="Courier New" w:hAnsi="Courier New" w:cs="Courier New"/>
          <w:sz w:val="24"/>
          <w:szCs w:val="24"/>
          <w:u w:val="single"/>
        </w:rPr>
        <w:t>rate equal to the existing rate</w:t>
      </w:r>
      <w:r>
        <w:rPr>
          <w:rFonts w:ascii="Courier New" w:hAnsi="Courier New" w:cs="Courier New"/>
          <w:sz w:val="24"/>
          <w:szCs w:val="24"/>
        </w:rPr>
        <w:t xml:space="preserve">) then no hearing would </w:t>
      </w:r>
      <w:r w:rsidR="007113AE">
        <w:rPr>
          <w:rFonts w:ascii="Courier New" w:hAnsi="Courier New" w:cs="Courier New"/>
          <w:sz w:val="24"/>
          <w:szCs w:val="24"/>
        </w:rPr>
        <w:t>have been</w:t>
      </w:r>
      <w:r>
        <w:rPr>
          <w:rFonts w:ascii="Courier New" w:hAnsi="Courier New" w:cs="Courier New"/>
          <w:sz w:val="24"/>
          <w:szCs w:val="24"/>
        </w:rPr>
        <w:t xml:space="preserve"> required</w:t>
      </w:r>
      <w:r w:rsidR="007113AE">
        <w:rPr>
          <w:rFonts w:ascii="Courier New" w:hAnsi="Courier New" w:cs="Courier New"/>
          <w:sz w:val="24"/>
          <w:szCs w:val="24"/>
        </w:rPr>
        <w:t xml:space="preserve"> by the consumers</w:t>
      </w:r>
      <w:r>
        <w:rPr>
          <w:rFonts w:ascii="Courier New" w:hAnsi="Courier New" w:cs="Courier New"/>
          <w:sz w:val="24"/>
          <w:szCs w:val="24"/>
        </w:rPr>
        <w:t xml:space="preserve">.  The intervention is based on the imposed </w:t>
      </w:r>
      <w:r w:rsidR="00CD2191">
        <w:rPr>
          <w:rFonts w:ascii="Courier New" w:hAnsi="Courier New" w:cs="Courier New"/>
          <w:sz w:val="24"/>
          <w:szCs w:val="24"/>
        </w:rPr>
        <w:t xml:space="preserve">new </w:t>
      </w:r>
      <w:r>
        <w:rPr>
          <w:rFonts w:ascii="Courier New" w:hAnsi="Courier New" w:cs="Courier New"/>
          <w:sz w:val="24"/>
          <w:szCs w:val="24"/>
        </w:rPr>
        <w:t>tariff increase</w:t>
      </w:r>
      <w:r w:rsidR="00CD2191">
        <w:rPr>
          <w:rFonts w:ascii="Courier New" w:hAnsi="Courier New" w:cs="Courier New"/>
          <w:sz w:val="24"/>
          <w:szCs w:val="24"/>
        </w:rPr>
        <w:t>, by the acquiring utility,</w:t>
      </w:r>
      <w:r>
        <w:rPr>
          <w:rFonts w:ascii="Courier New" w:hAnsi="Courier New" w:cs="Courier New"/>
          <w:sz w:val="24"/>
          <w:szCs w:val="24"/>
        </w:rPr>
        <w:t xml:space="preserve"> during a </w:t>
      </w:r>
      <w:r w:rsidR="007113AE">
        <w:rPr>
          <w:rFonts w:ascii="Courier New" w:hAnsi="Courier New" w:cs="Courier New"/>
          <w:sz w:val="24"/>
          <w:szCs w:val="24"/>
        </w:rPr>
        <w:t>S</w:t>
      </w:r>
      <w:r>
        <w:rPr>
          <w:rFonts w:ascii="Courier New" w:hAnsi="Courier New" w:cs="Courier New"/>
          <w:sz w:val="24"/>
          <w:szCs w:val="24"/>
        </w:rPr>
        <w:t>ale</w:t>
      </w:r>
      <w:r w:rsidR="007113AE">
        <w:rPr>
          <w:rFonts w:ascii="Courier New" w:hAnsi="Courier New" w:cs="Courier New"/>
          <w:sz w:val="24"/>
          <w:szCs w:val="24"/>
        </w:rPr>
        <w:t>, Transfer, Merger, Consolidation, Acquisition, Lease or Rental</w:t>
      </w:r>
      <w:r w:rsidR="00CD2191">
        <w:rPr>
          <w:rFonts w:ascii="Courier New" w:hAnsi="Courier New" w:cs="Courier New"/>
          <w:sz w:val="24"/>
          <w:szCs w:val="24"/>
        </w:rPr>
        <w:t xml:space="preserve"> </w:t>
      </w:r>
      <w:r w:rsidR="00A2248F">
        <w:rPr>
          <w:rFonts w:ascii="Courier New" w:hAnsi="Courier New" w:cs="Courier New"/>
          <w:sz w:val="24"/>
          <w:szCs w:val="24"/>
        </w:rPr>
        <w:t xml:space="preserve">procedure </w:t>
      </w:r>
      <w:r w:rsidR="00CD2191">
        <w:rPr>
          <w:rFonts w:ascii="Courier New" w:hAnsi="Courier New" w:cs="Courier New"/>
          <w:sz w:val="24"/>
          <w:szCs w:val="24"/>
        </w:rPr>
        <w:t xml:space="preserve">which is not covert under </w:t>
      </w:r>
      <w:r w:rsidR="002000E2">
        <w:rPr>
          <w:rFonts w:ascii="Courier New" w:hAnsi="Courier New" w:cs="Courier New"/>
          <w:sz w:val="24"/>
          <w:szCs w:val="24"/>
        </w:rPr>
        <w:t>the law</w:t>
      </w:r>
      <w:r>
        <w:rPr>
          <w:rFonts w:ascii="Courier New" w:hAnsi="Courier New" w:cs="Courier New"/>
          <w:sz w:val="24"/>
          <w:szCs w:val="24"/>
        </w:rPr>
        <w:t>.</w:t>
      </w:r>
      <w:r w:rsidR="00CD2191">
        <w:rPr>
          <w:rFonts w:ascii="Courier New" w:hAnsi="Courier New" w:cs="Courier New"/>
          <w:sz w:val="24"/>
          <w:szCs w:val="24"/>
        </w:rPr>
        <w:t xml:space="preserve">  </w:t>
      </w:r>
      <w:r w:rsidR="00A2248F">
        <w:rPr>
          <w:rFonts w:ascii="Courier New" w:hAnsi="Courier New" w:cs="Courier New"/>
          <w:sz w:val="24"/>
          <w:szCs w:val="24"/>
        </w:rPr>
        <w:t>If TWC 13.301(e)(1) the application filed with the utility commission or the public notice was improper, the utility commission may hold a hearing for that reason.</w:t>
      </w:r>
    </w:p>
    <w:p w14:paraId="5FE7E96E" w14:textId="77777777" w:rsidR="007113AE" w:rsidRPr="007113AE" w:rsidRDefault="007113AE" w:rsidP="007113AE">
      <w:pPr>
        <w:pStyle w:val="ListParagraph"/>
        <w:rPr>
          <w:rFonts w:ascii="Courier New" w:hAnsi="Courier New" w:cs="Courier New"/>
          <w:sz w:val="24"/>
          <w:szCs w:val="24"/>
        </w:rPr>
      </w:pPr>
    </w:p>
    <w:p w14:paraId="2B4A7A0F" w14:textId="14DE967C" w:rsidR="00FC0478" w:rsidRPr="00FC0478" w:rsidRDefault="007113AE" w:rsidP="00FC0478">
      <w:pPr>
        <w:pStyle w:val="ListParagraph"/>
        <w:numPr>
          <w:ilvl w:val="0"/>
          <w:numId w:val="2"/>
        </w:numPr>
        <w:rPr>
          <w:rFonts w:ascii="Courier New" w:hAnsi="Courier New" w:cs="Courier New"/>
          <w:sz w:val="24"/>
          <w:szCs w:val="24"/>
        </w:rPr>
      </w:pPr>
      <w:r w:rsidRPr="007113AE">
        <w:rPr>
          <w:rFonts w:ascii="Courier New" w:hAnsi="Courier New" w:cs="Courier New"/>
          <w:sz w:val="24"/>
          <w:szCs w:val="24"/>
        </w:rPr>
        <w:t xml:space="preserve"> </w:t>
      </w:r>
      <w:r w:rsidR="007A5A5B">
        <w:rPr>
          <w:rFonts w:ascii="Courier New" w:hAnsi="Courier New" w:cs="Courier New"/>
          <w:sz w:val="24"/>
          <w:szCs w:val="24"/>
        </w:rPr>
        <w:t xml:space="preserve">If the current docket is </w:t>
      </w:r>
      <w:r w:rsidR="001F4585">
        <w:rPr>
          <w:rFonts w:ascii="Courier New" w:hAnsi="Courier New" w:cs="Courier New"/>
          <w:sz w:val="24"/>
          <w:szCs w:val="24"/>
        </w:rPr>
        <w:t>approved</w:t>
      </w:r>
      <w:r w:rsidR="007A5A5B">
        <w:rPr>
          <w:rFonts w:ascii="Courier New" w:hAnsi="Courier New" w:cs="Courier New"/>
          <w:sz w:val="24"/>
          <w:szCs w:val="24"/>
        </w:rPr>
        <w:t>, with the increased tariff (9</w:t>
      </w:r>
      <w:r w:rsidR="001F4585">
        <w:rPr>
          <w:rFonts w:ascii="Courier New" w:hAnsi="Courier New" w:cs="Courier New"/>
          <w:sz w:val="24"/>
          <w:szCs w:val="24"/>
        </w:rPr>
        <w:t>5</w:t>
      </w:r>
      <w:r w:rsidR="007A5A5B">
        <w:rPr>
          <w:rFonts w:ascii="Courier New" w:hAnsi="Courier New" w:cs="Courier New"/>
          <w:sz w:val="24"/>
          <w:szCs w:val="24"/>
        </w:rPr>
        <w:t>%), this would be a grave concern to all customers and not serve the public interest as covert under TWC 13.301(e)(5) and 16 TAC 24.239(h)(5)</w:t>
      </w:r>
      <w:r w:rsidR="00DE5B4F">
        <w:rPr>
          <w:rFonts w:ascii="Courier New" w:hAnsi="Courier New" w:cs="Courier New"/>
          <w:sz w:val="24"/>
          <w:szCs w:val="24"/>
        </w:rPr>
        <w:t>.</w:t>
      </w:r>
      <w:r w:rsidR="007A5A5B">
        <w:rPr>
          <w:rFonts w:ascii="Courier New" w:hAnsi="Courier New" w:cs="Courier New"/>
          <w:sz w:val="24"/>
          <w:szCs w:val="24"/>
        </w:rPr>
        <w:t xml:space="preserve"> </w:t>
      </w:r>
      <w:r w:rsidR="001F4585">
        <w:rPr>
          <w:rFonts w:ascii="Courier New" w:hAnsi="Courier New" w:cs="Courier New"/>
          <w:sz w:val="24"/>
          <w:szCs w:val="24"/>
        </w:rPr>
        <w:t xml:space="preserve"> We are </w:t>
      </w:r>
      <w:r w:rsidR="001F4585">
        <w:rPr>
          <w:rFonts w:ascii="Courier New" w:hAnsi="Courier New" w:cs="Courier New"/>
          <w:sz w:val="24"/>
          <w:szCs w:val="24"/>
        </w:rPr>
        <w:t>Veterans, seniors, low/fixed income consumers</w:t>
      </w:r>
      <w:r w:rsidR="001F4585">
        <w:rPr>
          <w:rFonts w:ascii="Courier New" w:hAnsi="Courier New" w:cs="Courier New"/>
          <w:sz w:val="24"/>
          <w:szCs w:val="24"/>
        </w:rPr>
        <w:t>.  This increase will greatly impact us a</w:t>
      </w:r>
      <w:r w:rsidR="00FC0478">
        <w:rPr>
          <w:rFonts w:ascii="Courier New" w:hAnsi="Courier New" w:cs="Courier New"/>
          <w:sz w:val="24"/>
          <w:szCs w:val="24"/>
        </w:rPr>
        <w:t>ll.</w:t>
      </w:r>
    </w:p>
    <w:p w14:paraId="47C6B8B1" w14:textId="77777777" w:rsidR="00FC0478" w:rsidRPr="007113AE" w:rsidRDefault="00FC0478" w:rsidP="00FC0478">
      <w:pPr>
        <w:pStyle w:val="ListParagraph"/>
        <w:ind w:left="945"/>
        <w:rPr>
          <w:rFonts w:ascii="Courier New" w:hAnsi="Courier New" w:cs="Courier New"/>
          <w:sz w:val="24"/>
          <w:szCs w:val="24"/>
        </w:rPr>
      </w:pPr>
    </w:p>
    <w:p w14:paraId="0347B25B" w14:textId="5258B098" w:rsidR="007A5A5B" w:rsidRPr="007A5A5B" w:rsidRDefault="007A5A5B" w:rsidP="007A5A5B">
      <w:pPr>
        <w:pStyle w:val="ListParagraph"/>
        <w:numPr>
          <w:ilvl w:val="0"/>
          <w:numId w:val="2"/>
        </w:numPr>
        <w:rPr>
          <w:rFonts w:ascii="Courier New" w:hAnsi="Courier New" w:cs="Courier New"/>
          <w:sz w:val="24"/>
          <w:szCs w:val="24"/>
        </w:rPr>
      </w:pPr>
      <w:r>
        <w:rPr>
          <w:rFonts w:ascii="Courier New" w:hAnsi="Courier New" w:cs="Courier New"/>
          <w:sz w:val="24"/>
          <w:szCs w:val="24"/>
        </w:rPr>
        <w:t xml:space="preserve"> </w:t>
      </w:r>
      <w:r w:rsidR="001F4585">
        <w:rPr>
          <w:rFonts w:ascii="Courier New" w:hAnsi="Courier New" w:cs="Courier New"/>
          <w:sz w:val="24"/>
          <w:szCs w:val="24"/>
        </w:rPr>
        <w:t xml:space="preserve">Southern Horizons Development, Inc. is a fully functioning Class D utility.  </w:t>
      </w:r>
      <w:r w:rsidR="000C31BC">
        <w:rPr>
          <w:rFonts w:ascii="Courier New" w:hAnsi="Courier New" w:cs="Courier New"/>
          <w:sz w:val="24"/>
          <w:szCs w:val="24"/>
        </w:rPr>
        <w:t xml:space="preserve">Our layout is as follows:  </w:t>
      </w:r>
      <w:r w:rsidR="001F4585">
        <w:rPr>
          <w:rFonts w:ascii="Courier New" w:hAnsi="Courier New" w:cs="Courier New"/>
          <w:sz w:val="24"/>
          <w:szCs w:val="24"/>
        </w:rPr>
        <w:t xml:space="preserve">Southern Crossing Phase 2 has 2 wells in section 1-4.  Section </w:t>
      </w:r>
      <w:r w:rsidR="000C31BC">
        <w:rPr>
          <w:rFonts w:ascii="Courier New" w:hAnsi="Courier New" w:cs="Courier New"/>
          <w:sz w:val="24"/>
          <w:szCs w:val="24"/>
        </w:rPr>
        <w:t xml:space="preserve">5-6 have their own well system linked to section 1-4 (new </w:t>
      </w:r>
      <w:r w:rsidR="00C9470C">
        <w:rPr>
          <w:rFonts w:ascii="Courier New" w:hAnsi="Courier New" w:cs="Courier New"/>
          <w:sz w:val="24"/>
          <w:szCs w:val="24"/>
        </w:rPr>
        <w:t xml:space="preserve">water distribution </w:t>
      </w:r>
      <w:r w:rsidR="000C31BC">
        <w:rPr>
          <w:rFonts w:ascii="Courier New" w:hAnsi="Courier New" w:cs="Courier New"/>
          <w:sz w:val="24"/>
          <w:szCs w:val="24"/>
        </w:rPr>
        <w:t xml:space="preserve">system).  Southern Oaks is the oldest stand-alone system with one well.  Southern Forest has their own well and distribution system which is new.  Most problems are </w:t>
      </w:r>
      <w:r w:rsidR="00C9470C">
        <w:rPr>
          <w:rFonts w:ascii="Courier New" w:hAnsi="Courier New" w:cs="Courier New"/>
          <w:sz w:val="24"/>
          <w:szCs w:val="24"/>
        </w:rPr>
        <w:t xml:space="preserve">only </w:t>
      </w:r>
      <w:r w:rsidR="000C31BC">
        <w:rPr>
          <w:rFonts w:ascii="Courier New" w:hAnsi="Courier New" w:cs="Courier New"/>
          <w:sz w:val="24"/>
          <w:szCs w:val="24"/>
        </w:rPr>
        <w:t xml:space="preserve">in the old sections.  </w:t>
      </w:r>
      <w:r w:rsidR="00C9470C">
        <w:rPr>
          <w:rFonts w:ascii="Courier New" w:hAnsi="Courier New" w:cs="Courier New"/>
          <w:sz w:val="24"/>
          <w:szCs w:val="24"/>
        </w:rPr>
        <w:t>Relevant to the probable improvement of service o</w:t>
      </w:r>
      <w:r w:rsidR="00210F16">
        <w:rPr>
          <w:rFonts w:ascii="Courier New" w:hAnsi="Courier New" w:cs="Courier New"/>
          <w:sz w:val="24"/>
          <w:szCs w:val="24"/>
        </w:rPr>
        <w:t>r</w:t>
      </w:r>
      <w:r w:rsidR="00C9470C">
        <w:rPr>
          <w:rFonts w:ascii="Courier New" w:hAnsi="Courier New" w:cs="Courier New"/>
          <w:sz w:val="24"/>
          <w:szCs w:val="24"/>
        </w:rPr>
        <w:t xml:space="preserve"> lowering of cost to consumers, our belie</w:t>
      </w:r>
      <w:r w:rsidR="00FC0478">
        <w:rPr>
          <w:rFonts w:ascii="Courier New" w:hAnsi="Courier New" w:cs="Courier New"/>
          <w:sz w:val="24"/>
          <w:szCs w:val="24"/>
        </w:rPr>
        <w:t>f</w:t>
      </w:r>
      <w:r w:rsidR="00C9470C">
        <w:rPr>
          <w:rFonts w:ascii="Courier New" w:hAnsi="Courier New" w:cs="Courier New"/>
          <w:sz w:val="24"/>
          <w:szCs w:val="24"/>
        </w:rPr>
        <w:t xml:space="preserve"> is that t</w:t>
      </w:r>
      <w:r w:rsidR="000C31BC">
        <w:rPr>
          <w:rFonts w:ascii="Courier New" w:hAnsi="Courier New" w:cs="Courier New"/>
          <w:sz w:val="24"/>
          <w:szCs w:val="24"/>
        </w:rPr>
        <w:t>his acquisition</w:t>
      </w:r>
      <w:r w:rsidR="00C9470C">
        <w:rPr>
          <w:rFonts w:ascii="Courier New" w:hAnsi="Courier New" w:cs="Courier New"/>
          <w:sz w:val="24"/>
          <w:szCs w:val="24"/>
        </w:rPr>
        <w:t>,</w:t>
      </w:r>
      <w:r w:rsidR="000C31BC">
        <w:rPr>
          <w:rFonts w:ascii="Courier New" w:hAnsi="Courier New" w:cs="Courier New"/>
          <w:sz w:val="24"/>
          <w:szCs w:val="24"/>
        </w:rPr>
        <w:t xml:space="preserve"> by TWU</w:t>
      </w:r>
      <w:r w:rsidR="00C9470C">
        <w:rPr>
          <w:rFonts w:ascii="Courier New" w:hAnsi="Courier New" w:cs="Courier New"/>
          <w:sz w:val="24"/>
          <w:szCs w:val="24"/>
        </w:rPr>
        <w:t xml:space="preserve">, will have no impact on the water distribution system and proposed wording in this docket is only “proposed”.  </w:t>
      </w:r>
      <w:r w:rsidR="00210F16">
        <w:rPr>
          <w:rFonts w:ascii="Courier New" w:hAnsi="Courier New" w:cs="Courier New"/>
          <w:sz w:val="24"/>
          <w:szCs w:val="24"/>
        </w:rPr>
        <w:t>As you can see, the cost went up by 95% not lower.</w:t>
      </w:r>
    </w:p>
    <w:p w14:paraId="635D1C6C" w14:textId="2F7B9B79" w:rsidR="00DA3C4E" w:rsidRDefault="00DA3C4E" w:rsidP="007113AE">
      <w:pPr>
        <w:rPr>
          <w:rFonts w:ascii="Courier New" w:hAnsi="Courier New" w:cs="Courier New"/>
          <w:sz w:val="24"/>
          <w:szCs w:val="24"/>
        </w:rPr>
      </w:pPr>
    </w:p>
    <w:p w14:paraId="34084C25" w14:textId="5D79E3D5" w:rsidR="00FC0478" w:rsidRDefault="00CF10D9" w:rsidP="007113AE">
      <w:pPr>
        <w:rPr>
          <w:rFonts w:ascii="Courier New" w:hAnsi="Courier New" w:cs="Courier New"/>
          <w:sz w:val="24"/>
          <w:szCs w:val="24"/>
        </w:rPr>
      </w:pPr>
      <w:r>
        <w:rPr>
          <w:rFonts w:ascii="Courier New" w:hAnsi="Courier New" w:cs="Courier New"/>
          <w:sz w:val="24"/>
          <w:szCs w:val="24"/>
        </w:rPr>
        <w:t xml:space="preserve">   </w:t>
      </w:r>
      <w:r w:rsidR="00065C63">
        <w:rPr>
          <w:rFonts w:ascii="Courier New" w:hAnsi="Courier New" w:cs="Courier New"/>
          <w:sz w:val="24"/>
          <w:szCs w:val="24"/>
        </w:rPr>
        <w:t xml:space="preserve"> As stated above, the consumers in our subdivisions are not </w:t>
      </w:r>
      <w:r w:rsidR="007C062E">
        <w:rPr>
          <w:rFonts w:ascii="Courier New" w:hAnsi="Courier New" w:cs="Courier New"/>
          <w:sz w:val="24"/>
          <w:szCs w:val="24"/>
        </w:rPr>
        <w:t xml:space="preserve">very </w:t>
      </w:r>
      <w:r w:rsidR="00065C63">
        <w:rPr>
          <w:rFonts w:ascii="Courier New" w:hAnsi="Courier New" w:cs="Courier New"/>
          <w:sz w:val="24"/>
          <w:szCs w:val="24"/>
        </w:rPr>
        <w:t>affluent and are struggling to make ends meet.  Going through all TWC and TAC codes was a d</w:t>
      </w:r>
      <w:r w:rsidR="007C062E">
        <w:rPr>
          <w:rFonts w:ascii="Courier New" w:hAnsi="Courier New" w:cs="Courier New"/>
          <w:sz w:val="24"/>
          <w:szCs w:val="24"/>
        </w:rPr>
        <w:t>aunt</w:t>
      </w:r>
      <w:r w:rsidR="00065C63">
        <w:rPr>
          <w:rFonts w:ascii="Courier New" w:hAnsi="Courier New" w:cs="Courier New"/>
          <w:sz w:val="24"/>
          <w:szCs w:val="24"/>
        </w:rPr>
        <w:t xml:space="preserve">ing task.  The lack of </w:t>
      </w:r>
      <w:r w:rsidR="007C062E">
        <w:rPr>
          <w:rFonts w:ascii="Courier New" w:hAnsi="Courier New" w:cs="Courier New"/>
          <w:sz w:val="24"/>
          <w:szCs w:val="24"/>
        </w:rPr>
        <w:t xml:space="preserve">evidence </w:t>
      </w:r>
      <w:r w:rsidR="00065C63">
        <w:rPr>
          <w:rFonts w:ascii="Courier New" w:hAnsi="Courier New" w:cs="Courier New"/>
          <w:sz w:val="24"/>
          <w:szCs w:val="24"/>
        </w:rPr>
        <w:t>and justification for this increase</w:t>
      </w:r>
      <w:r w:rsidR="007C062E">
        <w:rPr>
          <w:rFonts w:ascii="Courier New" w:hAnsi="Courier New" w:cs="Courier New"/>
          <w:sz w:val="24"/>
          <w:szCs w:val="24"/>
        </w:rPr>
        <w:t>,</w:t>
      </w:r>
      <w:r w:rsidR="00065C63">
        <w:rPr>
          <w:rFonts w:ascii="Courier New" w:hAnsi="Courier New" w:cs="Courier New"/>
          <w:sz w:val="24"/>
          <w:szCs w:val="24"/>
        </w:rPr>
        <w:t xml:space="preserve"> on the tariff rate</w:t>
      </w:r>
      <w:r w:rsidR="007C062E">
        <w:rPr>
          <w:rFonts w:ascii="Courier New" w:hAnsi="Courier New" w:cs="Courier New"/>
          <w:sz w:val="24"/>
          <w:szCs w:val="24"/>
        </w:rPr>
        <w:t>,</w:t>
      </w:r>
      <w:r w:rsidR="00065C63">
        <w:rPr>
          <w:rFonts w:ascii="Courier New" w:hAnsi="Courier New" w:cs="Courier New"/>
          <w:sz w:val="24"/>
          <w:szCs w:val="24"/>
        </w:rPr>
        <w:t xml:space="preserve"> </w:t>
      </w:r>
      <w:r w:rsidR="007C062E">
        <w:rPr>
          <w:rFonts w:ascii="Courier New" w:hAnsi="Courier New" w:cs="Courier New"/>
          <w:sz w:val="24"/>
          <w:szCs w:val="24"/>
        </w:rPr>
        <w:t xml:space="preserve">and the process of the application of the sale is of great concern. </w:t>
      </w:r>
      <w:r w:rsidR="00065C63">
        <w:rPr>
          <w:rFonts w:ascii="Courier New" w:hAnsi="Courier New" w:cs="Courier New"/>
          <w:sz w:val="24"/>
          <w:szCs w:val="24"/>
        </w:rPr>
        <w:t xml:space="preserve"> </w:t>
      </w:r>
      <w:r w:rsidR="007C062E">
        <w:rPr>
          <w:rFonts w:ascii="Courier New" w:hAnsi="Courier New" w:cs="Courier New"/>
          <w:sz w:val="24"/>
          <w:szCs w:val="24"/>
        </w:rPr>
        <w:t xml:space="preserve">Even when </w:t>
      </w:r>
      <w:r w:rsidR="00122851">
        <w:rPr>
          <w:rFonts w:ascii="Courier New" w:hAnsi="Courier New" w:cs="Courier New"/>
          <w:sz w:val="24"/>
          <w:szCs w:val="24"/>
        </w:rPr>
        <w:t xml:space="preserve">a </w:t>
      </w:r>
      <w:r w:rsidR="007C062E">
        <w:rPr>
          <w:rFonts w:ascii="Courier New" w:hAnsi="Courier New" w:cs="Courier New"/>
          <w:sz w:val="24"/>
          <w:szCs w:val="24"/>
        </w:rPr>
        <w:t>Class A utilit</w:t>
      </w:r>
      <w:r w:rsidR="00122851">
        <w:rPr>
          <w:rFonts w:ascii="Courier New" w:hAnsi="Courier New" w:cs="Courier New"/>
          <w:sz w:val="24"/>
          <w:szCs w:val="24"/>
        </w:rPr>
        <w:t>y</w:t>
      </w:r>
      <w:r w:rsidR="007C062E">
        <w:rPr>
          <w:rFonts w:ascii="Courier New" w:hAnsi="Courier New" w:cs="Courier New"/>
          <w:sz w:val="24"/>
          <w:szCs w:val="24"/>
        </w:rPr>
        <w:t xml:space="preserve"> </w:t>
      </w:r>
      <w:r w:rsidR="00122851">
        <w:rPr>
          <w:rFonts w:ascii="Courier New" w:hAnsi="Courier New" w:cs="Courier New"/>
          <w:sz w:val="24"/>
          <w:szCs w:val="24"/>
        </w:rPr>
        <w:t>applies</w:t>
      </w:r>
      <w:r w:rsidR="007C062E">
        <w:rPr>
          <w:rFonts w:ascii="Courier New" w:hAnsi="Courier New" w:cs="Courier New"/>
          <w:sz w:val="24"/>
          <w:szCs w:val="24"/>
        </w:rPr>
        <w:t xml:space="preserve"> for </w:t>
      </w:r>
      <w:r w:rsidR="00122851">
        <w:rPr>
          <w:rFonts w:ascii="Courier New" w:hAnsi="Courier New" w:cs="Courier New"/>
          <w:sz w:val="24"/>
          <w:szCs w:val="24"/>
        </w:rPr>
        <w:t xml:space="preserve">a </w:t>
      </w:r>
      <w:r w:rsidR="007C062E">
        <w:rPr>
          <w:rFonts w:ascii="Courier New" w:hAnsi="Courier New" w:cs="Courier New"/>
          <w:sz w:val="24"/>
          <w:szCs w:val="24"/>
        </w:rPr>
        <w:t>tariff rate increase</w:t>
      </w:r>
      <w:r w:rsidR="00122851">
        <w:rPr>
          <w:rFonts w:ascii="Courier New" w:hAnsi="Courier New" w:cs="Courier New"/>
          <w:sz w:val="24"/>
          <w:szCs w:val="24"/>
        </w:rPr>
        <w:t>, the process is hard to fight.  Any assistance to ensure that every rate made, demanded, or received is just and reasonable is welcome.</w:t>
      </w:r>
      <w:bookmarkStart w:id="0" w:name="_GoBack"/>
      <w:bookmarkEnd w:id="0"/>
    </w:p>
    <w:p w14:paraId="1CE2C04B" w14:textId="77777777" w:rsidR="00210F16" w:rsidRPr="00C92F19" w:rsidRDefault="00210F16" w:rsidP="00210F16">
      <w:pPr>
        <w:rPr>
          <w:rFonts w:ascii="Courier New" w:hAnsi="Courier New" w:cs="Courier New"/>
          <w:sz w:val="24"/>
          <w:szCs w:val="24"/>
        </w:rPr>
      </w:pPr>
      <w:r>
        <w:rPr>
          <w:rFonts w:ascii="Courier New" w:hAnsi="Courier New" w:cs="Courier New"/>
          <w:sz w:val="24"/>
          <w:szCs w:val="24"/>
        </w:rPr>
        <w:t>Anna Miller</w:t>
      </w:r>
    </w:p>
    <w:sectPr w:rsidR="00210F16" w:rsidRPr="00C92F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551103"/>
    <w:multiLevelType w:val="hybridMultilevel"/>
    <w:tmpl w:val="F904A1C8"/>
    <w:lvl w:ilvl="0" w:tplc="FDFC309A">
      <w:start w:val="1"/>
      <w:numFmt w:val="decimal"/>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 w15:restartNumberingAfterBreak="0">
    <w:nsid w:val="6CE732F5"/>
    <w:multiLevelType w:val="hybridMultilevel"/>
    <w:tmpl w:val="280812D6"/>
    <w:lvl w:ilvl="0" w:tplc="2480B2DC">
      <w:start w:val="1"/>
      <w:numFmt w:val="lowerLetter"/>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E3C"/>
    <w:rsid w:val="0003388E"/>
    <w:rsid w:val="00065C63"/>
    <w:rsid w:val="000A0048"/>
    <w:rsid w:val="000C31BC"/>
    <w:rsid w:val="000D3450"/>
    <w:rsid w:val="00122851"/>
    <w:rsid w:val="001330FC"/>
    <w:rsid w:val="001A20B7"/>
    <w:rsid w:val="001B7757"/>
    <w:rsid w:val="001F4585"/>
    <w:rsid w:val="002000E2"/>
    <w:rsid w:val="00210F16"/>
    <w:rsid w:val="002A45E6"/>
    <w:rsid w:val="00362B72"/>
    <w:rsid w:val="00442B13"/>
    <w:rsid w:val="004A3F49"/>
    <w:rsid w:val="004F5E03"/>
    <w:rsid w:val="00502A08"/>
    <w:rsid w:val="005042A1"/>
    <w:rsid w:val="00512143"/>
    <w:rsid w:val="00596831"/>
    <w:rsid w:val="00692F9A"/>
    <w:rsid w:val="006F1DC2"/>
    <w:rsid w:val="007113AE"/>
    <w:rsid w:val="007124FE"/>
    <w:rsid w:val="007A5A5B"/>
    <w:rsid w:val="007C062E"/>
    <w:rsid w:val="008011A8"/>
    <w:rsid w:val="00805BDF"/>
    <w:rsid w:val="00872ECB"/>
    <w:rsid w:val="008A32AE"/>
    <w:rsid w:val="008C70F2"/>
    <w:rsid w:val="008F254D"/>
    <w:rsid w:val="00934AA7"/>
    <w:rsid w:val="00936E47"/>
    <w:rsid w:val="009504F5"/>
    <w:rsid w:val="009753B4"/>
    <w:rsid w:val="00976BAB"/>
    <w:rsid w:val="009B27AB"/>
    <w:rsid w:val="00A16217"/>
    <w:rsid w:val="00A2248F"/>
    <w:rsid w:val="00A36D3C"/>
    <w:rsid w:val="00A831E6"/>
    <w:rsid w:val="00AE38F3"/>
    <w:rsid w:val="00B4138D"/>
    <w:rsid w:val="00B61731"/>
    <w:rsid w:val="00BC73D4"/>
    <w:rsid w:val="00C12B7C"/>
    <w:rsid w:val="00C70516"/>
    <w:rsid w:val="00C75DCC"/>
    <w:rsid w:val="00C92F19"/>
    <w:rsid w:val="00C9470C"/>
    <w:rsid w:val="00CD2191"/>
    <w:rsid w:val="00CF10D9"/>
    <w:rsid w:val="00D461DA"/>
    <w:rsid w:val="00DA3C4E"/>
    <w:rsid w:val="00DE5B4F"/>
    <w:rsid w:val="00E74611"/>
    <w:rsid w:val="00E808DC"/>
    <w:rsid w:val="00E81E3C"/>
    <w:rsid w:val="00E83572"/>
    <w:rsid w:val="00E875C2"/>
    <w:rsid w:val="00EB5197"/>
    <w:rsid w:val="00F33383"/>
    <w:rsid w:val="00FA487D"/>
    <w:rsid w:val="00FC0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A73A4"/>
  <w15:chartTrackingRefBased/>
  <w15:docId w15:val="{4F95C8C8-842A-4758-A3FB-E6224D281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3383"/>
    <w:pPr>
      <w:ind w:left="720"/>
      <w:contextualSpacing/>
    </w:pPr>
  </w:style>
  <w:style w:type="paragraph" w:styleId="BalloonText">
    <w:name w:val="Balloon Text"/>
    <w:basedOn w:val="Normal"/>
    <w:link w:val="BalloonTextChar"/>
    <w:uiPriority w:val="99"/>
    <w:semiHidden/>
    <w:unhideWhenUsed/>
    <w:rsid w:val="000338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38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85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859</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2</cp:revision>
  <cp:lastPrinted>2023-10-26T22:29:00Z</cp:lastPrinted>
  <dcterms:created xsi:type="dcterms:W3CDTF">2023-10-26T22:41:00Z</dcterms:created>
  <dcterms:modified xsi:type="dcterms:W3CDTF">2023-10-26T22:41:00Z</dcterms:modified>
</cp:coreProperties>
</file>